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41405" w14:textId="77777777" w:rsidR="006E275D" w:rsidRDefault="006E275D">
      <w:r>
        <w:separator/>
      </w:r>
    </w:p>
  </w:endnote>
  <w:endnote w:type="continuationSeparator" w:id="0">
    <w:p w14:paraId="4FD483C4" w14:textId="77777777" w:rsidR="006E275D" w:rsidRDefault="006E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9819E" w14:textId="77777777" w:rsidR="006E275D" w:rsidRDefault="006E275D">
      <w:r>
        <w:separator/>
      </w:r>
    </w:p>
  </w:footnote>
  <w:footnote w:type="continuationSeparator" w:id="0">
    <w:p w14:paraId="1A32B9DB" w14:textId="77777777" w:rsidR="006E275D" w:rsidRDefault="006E275D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733B5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275D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4572D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  <w15:docId w15:val="{9DFBDD97-EC8A-4656-AE14-ED1C0C258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MCCARRON (LETTERKENNY)</dc:creator>
  <cp:keywords/>
  <dc:description/>
  <cp:lastModifiedBy>JOHN MCCARRON (LETTERKENNY)</cp:lastModifiedBy>
  <cp:revision>2</cp:revision>
  <dcterms:created xsi:type="dcterms:W3CDTF">2026-07-08T14:21:00Z</dcterms:created>
  <dcterms:modified xsi:type="dcterms:W3CDTF">2026-07-08T14:21:00Z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